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6D7" w:rsidRPr="00AA3F8B" w:rsidRDefault="007A0F41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598920" cy="9536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00092" cy="953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C23" w:rsidRPr="00AA3F8B" w:rsidRDefault="0053064A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356829" cy="834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57940" cy="834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B6C23" w:rsidRPr="00AA3F8B" w:rsidRDefault="007B6C23" w:rsidP="007B6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B1F" w:rsidRPr="00AA3F8B" w:rsidRDefault="008C1B1F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416"/>
        <w:gridCol w:w="890"/>
      </w:tblGrid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1. ПАСПОРТ ПРОГРАММЫ ПРОИЗВОДСТВЕНОЙ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8C1B1F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2. РЕЗУЛЬТАТЫ ОСВОЕНИЯ ПРОГРАММЫ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5B5B7E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3. ТЕМАТИЧЕСКИЙ ПЛАН И СОДЕРЖАНИЕ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5B5B7E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4. УСЛОВИЯ РЕАЛИЗАЦИИ ПРОГРАММЫ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8C1B1F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C1B1F" w:rsidRPr="00AA3F8B" w:rsidTr="00C04698">
        <w:trPr>
          <w:trHeight w:val="720"/>
        </w:trPr>
        <w:tc>
          <w:tcPr>
            <w:tcW w:w="8416" w:type="dxa"/>
            <w:shd w:val="clear" w:color="auto" w:fill="auto"/>
            <w:vAlign w:val="center"/>
          </w:tcPr>
          <w:p w:rsidR="008C1B1F" w:rsidRPr="00AA3F8B" w:rsidRDefault="008C1B1F" w:rsidP="007B6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И ОЦЕНКА РЕЗУЛЬТАТОВ ОСВОЕНИЯ ПРОИЗВОДСТВЕННОЙ ПРАКТИКИ</w:t>
            </w:r>
          </w:p>
        </w:tc>
        <w:tc>
          <w:tcPr>
            <w:tcW w:w="890" w:type="dxa"/>
            <w:shd w:val="clear" w:color="auto" w:fill="auto"/>
          </w:tcPr>
          <w:p w:rsidR="008C1B1F" w:rsidRPr="00AA3F8B" w:rsidRDefault="00E531B8" w:rsidP="00C04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5B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                                                                                        </w:t>
      </w: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7B6C23" w:rsidRPr="00AA3F8B" w:rsidRDefault="007B6C23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3300"/>
          <w:sz w:val="24"/>
          <w:szCs w:val="24"/>
        </w:rPr>
      </w:pPr>
    </w:p>
    <w:p w:rsidR="00ED61AE" w:rsidRPr="00AA3F8B" w:rsidRDefault="00ED61AE" w:rsidP="007B6C2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   ПРОГРАММЫ ПРОИЗВОДСТВЕННОЙ ПРАКТИКИ</w:t>
      </w:r>
    </w:p>
    <w:p w:rsidR="00ED61AE" w:rsidRPr="00AA3F8B" w:rsidRDefault="00ED61AE" w:rsidP="007B6C2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61AE" w:rsidRPr="00AA3F8B" w:rsidRDefault="00BE5163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Программа </w:t>
      </w:r>
      <w:r w:rsidR="00ED61AE" w:rsidRPr="00AA3F8B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7B6C23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разработана на основе ф</w:t>
      </w:r>
      <w:r w:rsidR="00ED61AE" w:rsidRPr="00AA3F8B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образовательного стандарта (далее – ФГОС) </w:t>
      </w:r>
      <w:r w:rsidR="00ED61AE" w:rsidRPr="00AA3F8B">
        <w:rPr>
          <w:rFonts w:ascii="Times New Roman" w:eastAsia="Calibri" w:hAnsi="Times New Roman" w:cs="Times New Roman"/>
          <w:sz w:val="24"/>
          <w:szCs w:val="24"/>
        </w:rPr>
        <w:t xml:space="preserve">по   специальности среднего профессионального образования </w:t>
      </w:r>
      <w:r w:rsidRPr="00AA3F8B">
        <w:rPr>
          <w:rFonts w:ascii="Times New Roman" w:hAnsi="Times New Roman" w:cs="Times New Roman"/>
          <w:sz w:val="24"/>
          <w:szCs w:val="24"/>
        </w:rPr>
        <w:t>(далее – СПО)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43.02.1</w:t>
      </w:r>
      <w:r w:rsidR="00BC60E8" w:rsidRPr="00AA3F8B">
        <w:rPr>
          <w:rFonts w:ascii="Times New Roman" w:hAnsi="Times New Roman" w:cs="Times New Roman"/>
          <w:sz w:val="24"/>
          <w:szCs w:val="24"/>
        </w:rPr>
        <w:t>6 Туризм и гостеприимство</w:t>
      </w:r>
      <w:r w:rsidRPr="00AA3F8B">
        <w:rPr>
          <w:rFonts w:ascii="Times New Roman" w:hAnsi="Times New Roman" w:cs="Times New Roman"/>
          <w:sz w:val="24"/>
          <w:szCs w:val="24"/>
        </w:rPr>
        <w:t xml:space="preserve">, входящей в </w:t>
      </w:r>
      <w:r w:rsidRPr="00AA3F8B">
        <w:rPr>
          <w:rFonts w:ascii="Times New Roman" w:eastAsia="Calibri" w:hAnsi="Times New Roman" w:cs="Times New Roman"/>
          <w:sz w:val="24"/>
          <w:szCs w:val="24"/>
        </w:rPr>
        <w:t>укрупненную группу</w:t>
      </w:r>
      <w:r w:rsidR="00C04698" w:rsidRPr="00AA3F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eastAsia="Calibri" w:hAnsi="Times New Roman" w:cs="Times New Roman"/>
          <w:sz w:val="24"/>
          <w:szCs w:val="24"/>
        </w:rPr>
        <w:t xml:space="preserve">специальностей </w:t>
      </w:r>
      <w:r w:rsidR="00ED61AE" w:rsidRPr="00AA3F8B">
        <w:rPr>
          <w:rFonts w:ascii="Times New Roman" w:hAnsi="Times New Roman" w:cs="Times New Roman"/>
          <w:sz w:val="24"/>
          <w:szCs w:val="24"/>
        </w:rPr>
        <w:t>43.00.00 Сервис и туризм и основных видов деятельности (</w:t>
      </w:r>
      <w:r w:rsidR="00ED61AE" w:rsidRPr="00AA3F8B">
        <w:rPr>
          <w:rFonts w:ascii="Times New Roman" w:hAnsi="Times New Roman" w:cs="Times New Roman"/>
          <w:b/>
          <w:sz w:val="24"/>
          <w:szCs w:val="24"/>
        </w:rPr>
        <w:t>ВД</w:t>
      </w:r>
      <w:r w:rsidR="00ED61AE" w:rsidRPr="00AA3F8B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ED61AE" w:rsidRPr="00AA3F8B" w:rsidRDefault="00ED61AE" w:rsidP="007B6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699"/>
      </w:tblGrid>
      <w:tr w:rsidR="00D95F62" w:rsidRPr="00AA3F8B" w:rsidTr="00BE5163">
        <w:trPr>
          <w:jc w:val="center"/>
        </w:trPr>
        <w:tc>
          <w:tcPr>
            <w:tcW w:w="1190" w:type="dxa"/>
          </w:tcPr>
          <w:p w:rsidR="00D95F62" w:rsidRPr="00AA3F8B" w:rsidRDefault="00D95F62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699" w:type="dxa"/>
          </w:tcPr>
          <w:p w:rsidR="00D95F62" w:rsidRPr="00AA3F8B" w:rsidRDefault="00D95F62" w:rsidP="007B6C2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AA3F8B" w:rsidRPr="00AA3F8B" w:rsidTr="00BE5163">
        <w:trPr>
          <w:jc w:val="center"/>
        </w:trPr>
        <w:tc>
          <w:tcPr>
            <w:tcW w:w="1190" w:type="dxa"/>
          </w:tcPr>
          <w:p w:rsidR="00AA3F8B" w:rsidRPr="00AA3F8B" w:rsidRDefault="00AA3F8B" w:rsidP="00AA3F8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8699" w:type="dxa"/>
          </w:tcPr>
          <w:p w:rsidR="00AA3F8B" w:rsidRPr="00AA3F8B" w:rsidRDefault="00AA3F8B" w:rsidP="00AA3F8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_Toc91599801"/>
            <w:bookmarkStart w:id="2" w:name="_Toc126159184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  <w:bookmarkEnd w:id="1"/>
            <w:bookmarkEnd w:id="2"/>
          </w:p>
        </w:tc>
      </w:tr>
      <w:tr w:rsidR="00AA3F8B" w:rsidRPr="00AA3F8B" w:rsidTr="00BE5163">
        <w:trPr>
          <w:jc w:val="center"/>
        </w:trPr>
        <w:tc>
          <w:tcPr>
            <w:tcW w:w="1190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699" w:type="dxa"/>
          </w:tcPr>
          <w:p w:rsidR="00AA3F8B" w:rsidRPr="00AA3F8B" w:rsidRDefault="00AA3F8B" w:rsidP="00AA3F8B">
            <w:pPr>
              <w:pStyle w:val="2"/>
              <w:spacing w:before="0" w:after="0"/>
              <w:jc w:val="both"/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</w:tbl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Программа производственной практики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по специальности: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 Туризм и гостеприимство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/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1.2. Цели и задачи производственной практики: 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Целью производственной практики является: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формирование общих и профессиональных компетенций;</w:t>
      </w:r>
    </w:p>
    <w:p w:rsidR="00ED61AE" w:rsidRPr="00AA3F8B" w:rsidRDefault="00D95F62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 </w:t>
      </w:r>
      <w:r w:rsidR="00ED61AE" w:rsidRPr="00AA3F8B">
        <w:rPr>
          <w:rFonts w:ascii="Times New Roman" w:hAnsi="Times New Roman" w:cs="Times New Roman"/>
          <w:sz w:val="24"/>
          <w:szCs w:val="24"/>
        </w:rPr>
        <w:t>комплексное</w:t>
      </w:r>
      <w:r w:rsidR="00C04698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="00ED61AE" w:rsidRPr="00AA3F8B">
        <w:rPr>
          <w:rFonts w:ascii="Times New Roman" w:hAnsi="Times New Roman" w:cs="Times New Roman"/>
          <w:sz w:val="24"/>
          <w:szCs w:val="24"/>
        </w:rPr>
        <w:t>освоение студентами всех видов профессиональной деятельности по специальности.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Задачами производственной практики являются: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A3F8B">
        <w:rPr>
          <w:rFonts w:ascii="Times New Roman" w:hAnsi="Times New Roman" w:cs="Times New Roman"/>
          <w:sz w:val="24"/>
          <w:szCs w:val="24"/>
        </w:rPr>
        <w:t>закрепление и совершенствование приобретенного в процессе</w:t>
      </w:r>
      <w:r w:rsidR="00C04698" w:rsidRP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обучения опыта практической деятельности студентов в сфере изучаемой специальности;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развитие общих и профессиональных компетенций;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освоение современных производственных процессов, технологий;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- адаптация студентов к конкретным условиям деятельности предприятий; различных организационно-правовых форм.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производственной практики: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/>
        <w:t xml:space="preserve">В результате прохождения учебной и производственной практики по видам профессиональной деятельности студент должен 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иметь</w:t>
      </w:r>
      <w:r w:rsidR="00C04698"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>практический опыт: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7509"/>
      </w:tblGrid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ED61AE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ED61AE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D95F62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 в: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 производить координацию работы сотрудников с службы предприятия туризма и гостеприимства;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организацию и контроль работы сотрудников службы предприятия туризма и гостеприимства;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технику переговоров, устного общения, включая телефонные переговоры.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 и гостеприимства;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трудового законодательства Российской Федерации;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организации, планирования и контроля деятельности сотрудников;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теория межличностного и делового общения, переговоров, </w:t>
            </w: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конфликтологии;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оказывать первую помощь;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услуг;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этику делового общения;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делопроизводства.</w:t>
            </w:r>
          </w:p>
          <w:p w:rsidR="00D95F62" w:rsidRPr="00AA3F8B" w:rsidRDefault="00D95F62" w:rsidP="007B6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билетов;</w:t>
            </w:r>
          </w:p>
          <w:p w:rsidR="00D95F62" w:rsidRPr="00AA3F8B" w:rsidRDefault="00D95F62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общения, включая телефонные переговоры;</w:t>
            </w:r>
          </w:p>
          <w:p w:rsidR="00ED61AE" w:rsidRPr="00AA3F8B" w:rsidRDefault="00D95F62" w:rsidP="007B6C2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культурой межличностного общения.</w:t>
            </w:r>
          </w:p>
        </w:tc>
      </w:tr>
      <w:tr w:rsidR="00AA3F8B" w:rsidRPr="00AA3F8B" w:rsidTr="00D95F62">
        <w:trPr>
          <w:trHeight w:val="411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гостиничных услуг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выполнения сотрудниками стандартов обслуживания и регламентов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и контроля соблюдения требований охраны труда на рабочем месте;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службах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отчетов о своей работе за смену;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комплекса или иного средства размещения и их хранение;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текущего аудита службы 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AA3F8B" w:rsidRPr="00AA3F8B" w:rsidRDefault="00AA3F8B" w:rsidP="00AA3F8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хранения и выдачи багажа гостей гостиничных комплексов и иных средств размещения.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в проведении ознакомительных экскурсий по гостиничному комплексу или иному средству размещения для 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лиц;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специализированные программные комплексы, применяемые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 вести журнал передачи смены;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AA3F8B" w:rsidRPr="00AA3F8B" w:rsidRDefault="00AA3F8B" w:rsidP="00AA3F8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документы, подтверждающие пребывание гостя в гостиничном комплексе или ином средстве размещения.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предоставлении гостиничных услуг;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деятельности различных видов гостиничных комплексов;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организации процесса питания;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организации, планирования и контроля деятельности подчиненных;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мотивации персонала и обеспечения лояльности персонала;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межличностного и делового общения, переговоров, конфликтологии малой группы;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гостиничный маркетинг и технологии продаж;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на рабочем месте в службе приема и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информационные программы и технологии, используемые в работе служб питания, приема и размещения, номерного фонда;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регистрации и размещения российских и зарубежных гостей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проведения расчетов с гостями гостиничного комплекса или иного средства размещения в наличной и безналичной форме;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обслуживания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:rsidR="00AA3F8B" w:rsidRPr="00AA3F8B" w:rsidRDefault="00AA3F8B" w:rsidP="00AA3F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бронирования номеров в гостиницах и иных средствах размещения;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хранения и выдачи багажа гостей в гостиницах и иных средствах размещения.</w:t>
            </w:r>
          </w:p>
        </w:tc>
      </w:tr>
      <w:tr w:rsidR="00ED61AE" w:rsidRPr="00AA3F8B" w:rsidTr="00D95F62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E" w:rsidRPr="00AA3F8B" w:rsidRDefault="00AA3F8B" w:rsidP="007B6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подготовки бара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встречи гостей бара и приёма заказа;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обслуживания потребителей алкогольными и прочими напитками;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приготовления и подачи горячих напитков;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приготовления и подачи смешанных напитков и коктейлей;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приготовления и подачи простых закусок;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принятия и оформления платежей;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оформления отчётно-финансовых документов;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подготовка бара к закрытию; 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- подготовка к обслуживанию выездного мероприятия;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>- подготовить бар к обслуживанию;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lastRenderedPageBreak/>
              <w:t xml:space="preserve"> - обслуживать потребителей за барной стойкой алкогольными и безалкогольными напитками и прочей продукцией бара;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 принимать заказ и давать пояснения потребителям по напиткам и продукции бара;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готовить смешанные напитки, алкогольные и безалкогольные коктейли, используя необходимые методы приготовления и оформления;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эксплуатировать в процессе работы оборудование бара с соблюдением требований охраны труда и санитарных норм и правил;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готовить простые закуски, соблюдая санитарные требования к процессу приготовления;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соблюдать необходимые условия и сроки хранения продуктов и напитков в баре;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производить расчёт с потребителем, оформлять платежи по счетам и вести кассовую документацию;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осуществлять инвентаризацию запасов продуктов и напитков в баре;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оформлять необходимую отчётно-учётную документацию;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 - соблюдать правила профессионального этикета;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 - соблюдать правила личной гигиены;</w:t>
            </w:r>
          </w:p>
          <w:p w:rsidR="00AA3F8B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виды и классификации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планировочные решения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материально-техническое и информационное оснащение баров;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характеристику алкогольных и безалкогольных напитков;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и последовательность подготовки бара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виды и методы обслуживания в баре;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технологию приготовления смешанных напитков и горячих напитков;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технологию приготовления простых закусок;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ведения учётно-отчётной и кассовой документации;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сроки и условия хранения различных групп товаров и готовой продукции;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личной подготовки бармена к обслуживанию; </w:t>
            </w:r>
          </w:p>
          <w:p w:rsidR="00AA3F8B" w:rsidRPr="00AA3F8B" w:rsidRDefault="00AA3F8B" w:rsidP="00AA3F8B">
            <w:pPr>
              <w:pStyle w:val="af3"/>
              <w:spacing w:after="0"/>
              <w:jc w:val="both"/>
            </w:pPr>
            <w:r w:rsidRPr="00AA3F8B">
              <w:t xml:space="preserve">- правила охраны труда; </w:t>
            </w:r>
          </w:p>
          <w:p w:rsidR="00ED61AE" w:rsidRPr="00AA3F8B" w:rsidRDefault="00AA3F8B" w:rsidP="00AA3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- правила культуры обслуживания и этикета при взаимодействии бармена с гостями.</w:t>
            </w:r>
          </w:p>
        </w:tc>
      </w:tr>
    </w:tbl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F62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1.3. Количество часов на освоение программы   производственной практики:</w:t>
      </w:r>
      <w:r w:rsidRPr="00AA3F8B">
        <w:rPr>
          <w:rFonts w:ascii="Times New Roman" w:hAnsi="Times New Roman" w:cs="Times New Roman"/>
          <w:sz w:val="24"/>
          <w:szCs w:val="24"/>
        </w:rPr>
        <w:br/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AA3F8B" w:rsidRPr="00AA3F8B">
        <w:rPr>
          <w:rFonts w:ascii="Times New Roman" w:hAnsi="Times New Roman" w:cs="Times New Roman"/>
          <w:b/>
          <w:sz w:val="24"/>
          <w:szCs w:val="24"/>
        </w:rPr>
        <w:t>180</w:t>
      </w:r>
      <w:r w:rsidR="00D95F62" w:rsidRPr="00AA3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F62" w:rsidRPr="00AA3F8B">
        <w:rPr>
          <w:rFonts w:ascii="Times New Roman" w:hAnsi="Times New Roman" w:cs="Times New Roman"/>
          <w:sz w:val="24"/>
          <w:szCs w:val="24"/>
        </w:rPr>
        <w:t xml:space="preserve">часов в том числе: 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В рамках освоения ПМ.01 – 72 часа; 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В рамках освоения ПМ.02 – 72 часа;</w:t>
      </w:r>
    </w:p>
    <w:p w:rsidR="00D95F62" w:rsidRPr="00AA3F8B" w:rsidRDefault="00D95F62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В рамках освоения ПМ.03 – </w:t>
      </w:r>
      <w:r w:rsidR="00AA3F8B" w:rsidRPr="00AA3F8B">
        <w:rPr>
          <w:rFonts w:ascii="Times New Roman" w:hAnsi="Times New Roman" w:cs="Times New Roman"/>
          <w:sz w:val="24"/>
          <w:szCs w:val="24"/>
        </w:rPr>
        <w:t>36</w:t>
      </w:r>
      <w:r w:rsidRPr="00AA3F8B">
        <w:rPr>
          <w:rFonts w:ascii="Times New Roman" w:hAnsi="Times New Roman" w:cs="Times New Roman"/>
          <w:sz w:val="24"/>
          <w:szCs w:val="24"/>
        </w:rPr>
        <w:t> час</w:t>
      </w:r>
      <w:r w:rsidR="00AA3F8B" w:rsidRPr="00AA3F8B">
        <w:rPr>
          <w:rFonts w:ascii="Times New Roman" w:hAnsi="Times New Roman" w:cs="Times New Roman"/>
          <w:sz w:val="24"/>
          <w:szCs w:val="24"/>
        </w:rPr>
        <w:t>ов</w:t>
      </w:r>
      <w:r w:rsidRPr="00AA3F8B">
        <w:rPr>
          <w:rFonts w:ascii="Times New Roman" w:hAnsi="Times New Roman" w:cs="Times New Roman"/>
          <w:sz w:val="24"/>
          <w:szCs w:val="24"/>
        </w:rPr>
        <w:t>.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BE5163" w:rsidP="00C04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br w:type="page"/>
      </w:r>
      <w:r w:rsidR="00ED61AE" w:rsidRPr="00AA3F8B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D61AE" w:rsidRPr="00AA3F8B">
        <w:rPr>
          <w:rFonts w:ascii="Times New Roman" w:hAnsi="Times New Roman" w:cs="Times New Roman"/>
          <w:b/>
          <w:caps/>
          <w:sz w:val="24"/>
          <w:szCs w:val="24"/>
        </w:rPr>
        <w:t>Результаты освоения программы производственной практики</w:t>
      </w:r>
    </w:p>
    <w:p w:rsidR="00BE5163" w:rsidRPr="00AA3F8B" w:rsidRDefault="00BE5163" w:rsidP="007B6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Результатом освоения программы производственной практики является освоение студентами профессиональны</w:t>
      </w:r>
      <w:r w:rsidR="00BE5163" w:rsidRPr="00AA3F8B">
        <w:rPr>
          <w:rFonts w:ascii="Times New Roman" w:hAnsi="Times New Roman" w:cs="Times New Roman"/>
          <w:sz w:val="24"/>
          <w:szCs w:val="24"/>
        </w:rPr>
        <w:t xml:space="preserve">х и общих компетенций в рамках </w:t>
      </w:r>
      <w:r w:rsidRPr="00AA3F8B">
        <w:rPr>
          <w:rFonts w:ascii="Times New Roman" w:hAnsi="Times New Roman" w:cs="Times New Roman"/>
          <w:sz w:val="24"/>
          <w:szCs w:val="24"/>
        </w:rPr>
        <w:t xml:space="preserve">модулей СПО по основным видам деятельности (ВД): </w:t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3F8B"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3F8B">
              <w:rPr>
                <w:rStyle w:val="a9"/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2F725F" w:rsidRPr="00AA3F8B" w:rsidTr="002D39B3">
        <w:trPr>
          <w:trHeight w:val="522"/>
        </w:trPr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Toc91599764"/>
            <w:bookmarkStart w:id="4" w:name="_Toc126159153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3"/>
            <w:bookmarkEnd w:id="4"/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Toc91599766"/>
            <w:bookmarkStart w:id="6" w:name="_Toc126159155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</w:tr>
      <w:tr w:rsidR="002F725F" w:rsidRPr="00AA3F8B" w:rsidTr="002D39B3">
        <w:tc>
          <w:tcPr>
            <w:tcW w:w="1242" w:type="dxa"/>
          </w:tcPr>
          <w:p w:rsidR="002F725F" w:rsidRPr="00AA3F8B" w:rsidRDefault="002F725F" w:rsidP="007B6C23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789" w:type="dxa"/>
          </w:tcPr>
          <w:p w:rsidR="002F725F" w:rsidRPr="00AA3F8B" w:rsidRDefault="002F725F" w:rsidP="007B6C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91599768"/>
            <w:bookmarkStart w:id="8" w:name="_Toc126159157"/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7"/>
            <w:bookmarkEnd w:id="8"/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прием и размещение гостей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эксплуатацию номерного фонда гостиничного предприятия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бронирование и продажу гостиничных услуг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pStyle w:val="2"/>
              <w:spacing w:before="0" w:after="0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r w:rsidRPr="00AA3F8B">
              <w:rPr>
                <w:rStyle w:val="a9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  <w:tr w:rsidR="00AA3F8B" w:rsidRPr="00AA3F8B" w:rsidTr="002D39B3">
        <w:tc>
          <w:tcPr>
            <w:tcW w:w="1242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8789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Обслуживать потребителей организаций питания напитками</w:t>
            </w:r>
          </w:p>
        </w:tc>
      </w:tr>
    </w:tbl>
    <w:p w:rsidR="00ED61AE" w:rsidRPr="00AA3F8B" w:rsidRDefault="00ED61AE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ED61AE" w:rsidRPr="00AA3F8B" w:rsidSect="008C1B1F">
          <w:pgSz w:w="11907" w:h="16840"/>
          <w:pgMar w:top="851" w:right="851" w:bottom="851" w:left="1134" w:header="709" w:footer="709" w:gutter="0"/>
          <w:cols w:space="720"/>
        </w:sectPr>
      </w:pPr>
    </w:p>
    <w:p w:rsidR="00900824" w:rsidRPr="00AA3F8B" w:rsidRDefault="00ED61AE" w:rsidP="00C0469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 w:rsidRPr="00AA3F8B">
        <w:rPr>
          <w:b/>
          <w:caps/>
        </w:rPr>
        <w:lastRenderedPageBreak/>
        <w:t>3. Тематический план и соде</w:t>
      </w:r>
      <w:r w:rsidR="00900824" w:rsidRPr="00AA3F8B">
        <w:rPr>
          <w:b/>
          <w:caps/>
        </w:rPr>
        <w:t>ржание производственной практики</w:t>
      </w:r>
    </w:p>
    <w:p w:rsidR="00900824" w:rsidRPr="00AA3F8B" w:rsidRDefault="00900824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AA3F8B">
        <w:rPr>
          <w:b/>
        </w:rPr>
        <w:t xml:space="preserve"> 3.1.</w:t>
      </w:r>
      <w:r w:rsidR="00C04698" w:rsidRPr="00AA3F8B">
        <w:rPr>
          <w:b/>
        </w:rPr>
        <w:t xml:space="preserve"> </w:t>
      </w:r>
      <w:r w:rsidRPr="00AA3F8B">
        <w:rPr>
          <w:b/>
        </w:rPr>
        <w:t>Тематический</w:t>
      </w:r>
      <w:r w:rsidR="00C04698" w:rsidRPr="00AA3F8B">
        <w:rPr>
          <w:b/>
        </w:rPr>
        <w:t xml:space="preserve"> </w:t>
      </w:r>
      <w:r w:rsidRPr="00AA3F8B">
        <w:rPr>
          <w:b/>
        </w:rPr>
        <w:t>план учебной практики</w:t>
      </w:r>
    </w:p>
    <w:p w:rsidR="00900824" w:rsidRPr="00AA3F8B" w:rsidRDefault="00900824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pPr w:leftFromText="180" w:rightFromText="180" w:vertAnchor="page" w:horzAnchor="margin" w:tblpY="1665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275"/>
        <w:gridCol w:w="8931"/>
      </w:tblGrid>
      <w:tr w:rsidR="00ED61AE" w:rsidRPr="00AA3F8B" w:rsidTr="007921AF">
        <w:trPr>
          <w:trHeight w:val="42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1AE" w:rsidRPr="00AA3F8B" w:rsidRDefault="00ED61AE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F51F91"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профессиональных модулей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="00F51F91"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по ПМ</w:t>
            </w:r>
          </w:p>
        </w:tc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ED61AE" w:rsidRPr="00AA3F8B" w:rsidTr="007921AF">
        <w:trPr>
          <w:trHeight w:val="7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ED61AE" w:rsidRPr="00AA3F8B" w:rsidRDefault="00ED61AE" w:rsidP="007B6C2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</w:tcPr>
          <w:p w:rsidR="00ED61AE" w:rsidRPr="00AA3F8B" w:rsidRDefault="00ED61AE" w:rsidP="007B6C2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61AE" w:rsidRPr="00AA3F8B" w:rsidTr="007921AF">
        <w:trPr>
          <w:trHeight w:val="983"/>
        </w:trPr>
        <w:tc>
          <w:tcPr>
            <w:tcW w:w="1101" w:type="dxa"/>
          </w:tcPr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</w:t>
            </w:r>
            <w:r w:rsidR="002F725F"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1.2</w:t>
            </w:r>
            <w:r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51F91"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F51F91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 1.3</w:t>
            </w:r>
            <w:r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51F91" w:rsidRPr="00A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61AE" w:rsidRPr="00AA3F8B" w:rsidRDefault="00ED61AE" w:rsidP="007B6C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3F8B" w:rsidRPr="00AA3F8B" w:rsidRDefault="002F725F" w:rsidP="007B6C23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ПМ. 01 </w:t>
            </w:r>
          </w:p>
          <w:p w:rsidR="00AA3F8B" w:rsidRPr="00AA3F8B" w:rsidRDefault="002F725F" w:rsidP="007B6C23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F725F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01.01</w:t>
            </w:r>
            <w:r w:rsidRPr="00AA3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МДК 01.02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 xml:space="preserve">Изучение основ делопроизводства </w:t>
            </w:r>
          </w:p>
          <w:p w:rsidR="002F725F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sz w:val="24"/>
                <w:szCs w:val="24"/>
              </w:rPr>
              <w:t>МДК 01.03</w:t>
            </w: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Соблюдение норм этики делового общения</w:t>
            </w:r>
          </w:p>
          <w:p w:rsidR="00ED61AE" w:rsidRPr="00AA3F8B" w:rsidRDefault="002F725F" w:rsidP="007B6C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01.04</w:t>
            </w:r>
            <w:r w:rsidRPr="00AA3F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1275" w:type="dxa"/>
          </w:tcPr>
          <w:p w:rsidR="00ED61AE" w:rsidRPr="00AA3F8B" w:rsidRDefault="00ED61AE" w:rsidP="007B6C2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931" w:type="dxa"/>
          </w:tcPr>
          <w:p w:rsidR="00ED61AE" w:rsidRPr="00AA3F8B" w:rsidRDefault="00ED61AE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работы с профессиональными программами и их модулями;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информирования потребителя о видах услуг и правилах безопасности во время предоставления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Выполнение калькуляции стоимости услуг для потребителей;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Прием заявки на соответствующие услуги (по телефону, факсу, Интернету) на русском и иностранном языке;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Оформление принятых заявок на оказание соответствующих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Оформление счетов на полную/частичную предоплату и подтверждение услуг;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Внесение изменений в заказ.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и обработка документации;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Выполнение поручений руководителя по обсуждению деталей договора с контрагентами и потребителями;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проекта договоров в соответствии с принятыми соглашениями;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заключения договоров в соответствии с принятыми соглашениями.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Ознакомление со стандартами обслуживания клиентов;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Владение профессиональной этикой;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 xml:space="preserve">Оформление бухгалтерских документов по кассовым операциям; 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Составление отчетности;</w:t>
            </w:r>
          </w:p>
          <w:p w:rsidR="002F725F" w:rsidRPr="00AA3F8B" w:rsidRDefault="002F725F" w:rsidP="007B6C23">
            <w:pPr>
              <w:pStyle w:val="af"/>
              <w:numPr>
                <w:ilvl w:val="0"/>
                <w:numId w:val="5"/>
              </w:numPr>
              <w:ind w:left="34" w:firstLine="326"/>
              <w:jc w:val="both"/>
            </w:pPr>
            <w:r w:rsidRPr="00AA3F8B">
              <w:t>Отработка навыков использования техник и приемов эффективного общения с клиентами при осуществлении расчетов за предоставленные услуги.</w:t>
            </w:r>
          </w:p>
          <w:p w:rsidR="00ED61AE" w:rsidRPr="00AA3F8B" w:rsidRDefault="00ED61AE" w:rsidP="007B6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110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ПК 2.3</w:t>
            </w: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9" w:name="_Toc486876325"/>
            <w:bookmarkStart w:id="10" w:name="_Toc487128945"/>
            <w:r w:rsidRPr="00AA3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</w:t>
            </w:r>
            <w:bookmarkEnd w:id="9"/>
            <w:bookmarkEnd w:id="10"/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гостиничных услуг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МДК 02.01 Организация деятельности службы приема, размещения и бронирования гостиницы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02.02 Организация деятельности службы управления номерного фонда и дополнительных услуг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 xml:space="preserve">МДК 02.03 </w:t>
            </w:r>
            <w:r w:rsidRPr="00AA3F8B">
              <w:rPr>
                <w:rFonts w:ascii="Times New Roman" w:hAnsi="Times New Roman"/>
                <w:sz w:val="24"/>
                <w:szCs w:val="24"/>
              </w:rPr>
              <w:t>Организация деятельности департамента маркетинга и рекламы</w:t>
            </w:r>
          </w:p>
        </w:tc>
        <w:tc>
          <w:tcPr>
            <w:tcW w:w="1275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893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регистрации иностранных граждан.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и подготовка счетов гостей.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видов уборочных работ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забытые вещи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знаний иностранных языков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Оказание персональных и дополнительных услуг гостям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актов при возмещении ущерба или порчи личных вещей гостей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бронирования;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индивидуального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 их стоимости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1101" w:type="dxa"/>
          </w:tcPr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3.1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A3F8B" w:rsidRPr="00AA3F8B" w:rsidRDefault="00AA3F8B" w:rsidP="00AA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 xml:space="preserve">ПМ. 03 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/>
                <w:sz w:val="24"/>
                <w:szCs w:val="24"/>
              </w:rPr>
              <w:t>11176 Бармен</w:t>
            </w:r>
          </w:p>
          <w:p w:rsidR="00AA3F8B" w:rsidRPr="00AA3F8B" w:rsidRDefault="00AA3F8B" w:rsidP="00AA3F8B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МДК 03.01 Выполнение работ по обслуживанию гостей в баре</w:t>
            </w:r>
          </w:p>
          <w:p w:rsidR="00AA3F8B" w:rsidRPr="00AA3F8B" w:rsidRDefault="00AA3F8B" w:rsidP="00AA3F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F8B">
              <w:rPr>
                <w:rFonts w:ascii="Times New Roman" w:hAnsi="Times New Roman"/>
                <w:bCs/>
                <w:sz w:val="24"/>
                <w:szCs w:val="24"/>
              </w:rPr>
              <w:t>организации питания</w:t>
            </w:r>
          </w:p>
        </w:tc>
        <w:tc>
          <w:tcPr>
            <w:tcW w:w="1275" w:type="dxa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931" w:type="dxa"/>
          </w:tcPr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6. Подача шампанского.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7. Декантация вина за столиком с гостями.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AA3F8B">
              <w:rPr>
                <w:sz w:val="24"/>
                <w:szCs w:val="24"/>
              </w:rPr>
              <w:t>весо</w:t>
            </w:r>
            <w:proofErr w:type="spellEnd"/>
            <w:r w:rsidRPr="00AA3F8B">
              <w:rPr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11.Отработка переливания вина и напитков.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AA3F8B">
              <w:rPr>
                <w:sz w:val="24"/>
                <w:szCs w:val="24"/>
              </w:rPr>
              <w:t>Махито</w:t>
            </w:r>
            <w:proofErr w:type="spellEnd"/>
            <w:r w:rsidRPr="00AA3F8B">
              <w:rPr>
                <w:sz w:val="24"/>
                <w:szCs w:val="24"/>
              </w:rPr>
              <w:t xml:space="preserve">» «Лимонад».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14. Отработка техники и способов приготовления коктейлей на основе кофе. (Южный кофе, кофе «Мехико», Ирландский кофе). </w:t>
            </w:r>
          </w:p>
          <w:p w:rsidR="00AA3F8B" w:rsidRPr="00AA3F8B" w:rsidRDefault="00AA3F8B" w:rsidP="00AA3F8B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AA3F8B">
              <w:rPr>
                <w:sz w:val="24"/>
                <w:szCs w:val="24"/>
              </w:rPr>
              <w:t xml:space="preserve">15. Отработка техники и способов приготовления горячих напитков. Горячий ром с маслом, «Пчела Майя», «Шарлотта». </w:t>
            </w:r>
          </w:p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16. Отработка техники и способов приготовления напитков группы: «</w:t>
            </w:r>
            <w:proofErr w:type="spellStart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Хайболл</w:t>
            </w:r>
            <w:proofErr w:type="spellEnd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Колинз</w:t>
            </w:r>
            <w:proofErr w:type="spellEnd"/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3F8B" w:rsidRPr="00AA3F8B" w:rsidRDefault="00AA3F8B" w:rsidP="00AA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AA3F8B" w:rsidRPr="00AA3F8B" w:rsidTr="007921AF">
        <w:tc>
          <w:tcPr>
            <w:tcW w:w="5211" w:type="dxa"/>
            <w:gridSpan w:val="3"/>
          </w:tcPr>
          <w:p w:rsidR="00AA3F8B" w:rsidRPr="00AA3F8B" w:rsidRDefault="00AA3F8B" w:rsidP="00AA3F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:rsidR="00AA3F8B" w:rsidRPr="00AA3F8B" w:rsidRDefault="00AA3F8B" w:rsidP="00AA3F8B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ED61AE" w:rsidRPr="00AA3F8B" w:rsidRDefault="00ED61AE" w:rsidP="007B6C2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ED61AE" w:rsidRPr="00AA3F8B" w:rsidRDefault="00ED61AE" w:rsidP="007B6C23">
      <w:pPr>
        <w:pStyle w:val="21"/>
        <w:framePr w:w="14882" w:wrap="auto" w:hAnchor="text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ED61AE" w:rsidRPr="00AA3F8B" w:rsidSect="008C1B1F">
          <w:pgSz w:w="16840" w:h="11907" w:orient="landscape"/>
          <w:pgMar w:top="851" w:right="851" w:bottom="851" w:left="1134" w:header="709" w:footer="709" w:gutter="0"/>
          <w:cols w:space="720"/>
          <w:docGrid w:linePitch="326"/>
        </w:sect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4. условия реализации программы производств</w:t>
      </w:r>
      <w:r w:rsidR="00C04698"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t>е</w:t>
      </w:r>
      <w:r w:rsidRPr="00AA3F8B">
        <w:rPr>
          <w:rFonts w:ascii="Times New Roman" w:eastAsia="Calibri" w:hAnsi="Times New Roman" w:cs="Times New Roman"/>
          <w:b/>
          <w:caps/>
          <w:sz w:val="24"/>
          <w:szCs w:val="24"/>
        </w:rPr>
        <w:t>нной практики</w:t>
      </w:r>
    </w:p>
    <w:p w:rsidR="004163AD" w:rsidRPr="00AA3F8B" w:rsidRDefault="004163AD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AA3F8B">
        <w:rPr>
          <w:bCs w:val="0"/>
          <w:sz w:val="24"/>
          <w:szCs w:val="24"/>
        </w:rPr>
        <w:t>4</w:t>
      </w:r>
      <w:r w:rsidRPr="00AA3F8B">
        <w:rPr>
          <w:sz w:val="24"/>
          <w:szCs w:val="24"/>
        </w:rPr>
        <w:t>.1. Требования к условиям проведения производственной практики.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Реализация программы производственной практики предполагает проведение производственной практики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студенты.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литературы, Интернет-ресурсов</w:t>
      </w:r>
    </w:p>
    <w:p w:rsidR="00771C4D" w:rsidRPr="00AA3F8B" w:rsidRDefault="00771C4D" w:rsidP="007B6C23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  <w:lang w:val="en-US"/>
        </w:rPr>
        <w:t>4.2.1</w:t>
      </w:r>
      <w:r w:rsidRPr="00AA3F8B">
        <w:rPr>
          <w:rFonts w:ascii="Times New Roman" w:hAnsi="Times New Roman" w:cs="Times New Roman"/>
          <w:b/>
          <w:bCs/>
          <w:sz w:val="24"/>
          <w:szCs w:val="24"/>
        </w:rPr>
        <w:t xml:space="preserve"> Печатные издания</w:t>
      </w:r>
    </w:p>
    <w:p w:rsidR="00771C4D" w:rsidRPr="00AA3F8B" w:rsidRDefault="00771C4D" w:rsidP="007B6C23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>Федеральный закон от 24 ноября 1996 г. N 132-ФЗ «Об основах туристской деятельности в Российской Федерации»;</w:t>
      </w: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>Закон РФ от 07.02.1992 N 2300-1 (ред. от 11.06.2021) «О защите прав потребителей»;</w:t>
      </w: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</w:pPr>
      <w:r w:rsidRPr="00AA3F8B">
        <w:t>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771C4D" w:rsidRPr="00AA3F8B" w:rsidRDefault="00771C4D" w:rsidP="007B6C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1C4D" w:rsidRPr="00AA3F8B" w:rsidRDefault="00771C4D" w:rsidP="007B6C23">
      <w:pPr>
        <w:pStyle w:val="af"/>
        <w:numPr>
          <w:ilvl w:val="0"/>
          <w:numId w:val="7"/>
        </w:numPr>
        <w:ind w:left="0" w:firstLine="851"/>
        <w:jc w:val="both"/>
      </w:pPr>
      <w:r w:rsidRPr="00AA3F8B">
        <w:t xml:space="preserve">Абуладзе, Д. Г.  Документационное обеспечение управления персоналом: учебник и практикум для среднего профессионального образования / Д. Г. Абуладзе, И. Б. </w:t>
      </w:r>
      <w:proofErr w:type="spellStart"/>
      <w:r w:rsidRPr="00AA3F8B">
        <w:t>Выпряжкина</w:t>
      </w:r>
      <w:proofErr w:type="spellEnd"/>
      <w:r w:rsidRPr="00AA3F8B">
        <w:t xml:space="preserve">, В. М. Маслова. – 2-е изд., </w:t>
      </w:r>
      <w:proofErr w:type="spellStart"/>
      <w:r w:rsidRPr="00AA3F8B">
        <w:t>перераб</w:t>
      </w:r>
      <w:proofErr w:type="spellEnd"/>
      <w:r w:rsidRPr="00AA3F8B">
        <w:t xml:space="preserve">. И доп. – Москва: Издательство </w:t>
      </w:r>
      <w:proofErr w:type="spellStart"/>
      <w:r w:rsidRPr="00AA3F8B">
        <w:t>Юрайт</w:t>
      </w:r>
      <w:proofErr w:type="spellEnd"/>
      <w:r w:rsidRPr="00AA3F8B">
        <w:t xml:space="preserve">, 2021. – 370 с. – (Профессиональное образование). – ISBN 978-5-534-15076-6. – Текст: электронный // ЭБС </w:t>
      </w:r>
      <w:proofErr w:type="spellStart"/>
      <w:r w:rsidRPr="00AA3F8B">
        <w:t>Юрайт</w:t>
      </w:r>
      <w:proofErr w:type="spellEnd"/>
      <w:r w:rsidRPr="00AA3F8B">
        <w:t xml:space="preserve"> [сайт]. – URL: </w:t>
      </w:r>
      <w:hyperlink r:id="rId10" w:history="1">
        <w:r w:rsidRPr="00AA3F8B">
          <w:rPr>
            <w:rStyle w:val="af2"/>
          </w:rPr>
          <w:t>https://urait.ru/bcode/487121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Аносова, Т. Г. Технологии комфорта: учебное пособие для СПО / Т. Г. Аносова, Ж.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Танчев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 – Саратов, Екатеринбург: Профобразование, Уральский федеральный университет, 2019. – 71 c. – ISBN 978-5-4488-0407-6, 978-5-7996-2813-0.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1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https://profspo.ru/books/87883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Березовая, Л. Г.  История туризма и гостеприимства: учебник для среднего профессионального образования / Л. Г. Березовая.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https://urait.ru/bcode/477856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Боголюбов, В. С.  Финансовый менеджмент в туризме и гостиничном хозяйстве: учебник для среднего профессионального образования / В. С. Боголюбов.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293 с. – (Профессиональное образование). – ISBN 978-5-534-10541-4.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П.  Организация туристской индустрии. Правовые основы: учебное пособие для среднего профессионального образования / В. П.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165 с. – (Профессиональное образование). – ISBN 978-5-534-02282-7.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https://urait.ru/bcode/471593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А. М.  Информационно-коммуникационные технологии в туризме : учебник для среднего профессионального образования / А. М.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В. Коваленко, В. В. Коваленко.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340 с. – (Профессиональное образование). – ISBN 978-5-534-08219-7.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https://urait.ru/bcode/472315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Т. В.  Основы бухгалтерского учета: учебник и практикум для среднего профессионального образования / Т.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283 с. – (Профессиональное образование). – ISBN 978-5-534-13858-0.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https://urait.ru/bcode/469748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Гаврилов, М. В.  Информатика и информационные технологии: учебник для среднего профессионального образования / М. В. Гаврилов, В. А. Климов. – 4-е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383 с. – (Профессиональное образование). –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ISBN 978-5-534-03051-8.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https://urait.ru/bcode/469424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География туризма. Центральная Европа: учебник для среднего профессионального образования / под научной редакцией Ю. Л.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Кужеля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517 с. – (Профессиональное образование). – ISBN 978-5-534-09981-2.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https://urait.ru/bcode/474504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О. С. Делопроизводство: учебное пособие для среднего профессионального образования / О. С.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126 с. – (Профессиональное образование). – ISBN 978-5-534-08211-1.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https://urait.ru/bcode/472842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Захарова, Н. А. Государственная политика и законодательство в сфере туристской и 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https://profspo.ru/books/93538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Захарова, Н. А. Стандартизация, сертификация, лицензирование, надзор и контроль в туристской и гостиничной индустрии: учебное пособие для СПО / Н. А. Захарова. – Саратов, Москва: Профобразование, Ай Пи Ар Медиа, 2020. – 137 c. – ISBN 978-5-4488-0475-5, 978-5-4497-0399-6.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https://profspo.ru/books/93551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А.  Правовое регулирование туристской деятельности: учебник для среднего профессионального образования / В. А.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Я.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Золотовская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978-5-9916-9854-2.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https://urait.ru/bcode/472244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Игнатьева, И. Ф.  Организация туристской деятельности: учебник для вузов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И. Ф. Игнатьева.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392 с. – (Высшее образование). – ISBN 978-5-534-13873-3.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https://urait.ru/bcode/470587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Н. Учет и финансовый менеджмент: концептуальные основы: учебное пособие для СПО / Н. Н.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С. И. Крылов, Е. Р.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Синянская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; под редакцией Т. В. Зыряновой. – 2-е изд. – Саратов: Профобразование, 2021. – 162 c. – ISBN 978-5-4488-1121-0.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https://profspo.ru/books/104917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Каратаева, О. Г. Организация предпринимательской деятельности: учебное пособие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О. Г. Каратаева, О. С. Гаврилова. – Саратов: Ай Пи Эр Медиа, 2018. – 111 c. – ISBN 978-5-4486-0152-1.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https://profspo.ru/books/72807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Корнеев, И. К.  Документационное обеспечение управления: учебник и практикум для среднего профессионального образования / И. К. Корнеев, А.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Пшенко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Машурцев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384 с. – (Профессиональное образование). – ISBN 978-5-534-05022-6.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https://urait.ru/bcode/472550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Кузнецов, И. Н.  Документационное обеспечение управления. Документооборот и делопроизводство: учебник и практикум для среднего профессионального образования /И. Н. Кузнецов. – 3-е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462 с. – (Профессиональное образование). – ISBN 978-5-534-04604-5.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https://urait.ru/bcode/470020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Кухаренко, Т. А. Правовое обеспечение профессиональной деятельности: учебник для СПО / Т. А. Кухаренко. – Саратов: Профобразование, 2021. – 199 c. – ISBN 978-5-4488-1017-6.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https://profspo.ru/books/102330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Морозов, Г. Б.  Предпринимательская деятельность: учебник и практикум для среднего профессионального образования / Г. Б. Морозов. – 4-е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457 с. – (Профессиональное образование). – ISBN 978-5-534-13977-8.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https://urait.ru/bcode/472980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Мошняга, Е. В.  Английский язык для изучающих туризм (A2-B1+</w:t>
      </w:r>
      <w:proofErr w:type="gramStart"/>
      <w:r w:rsidRPr="00AA3F8B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Е. В. Мошняга. – 6-е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2020. – 267 с. – (Профессиональное образование). – ISBN 978-5-534-11164-4.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https://urait.ru/bcode/456006 (дата обращения: 02.08.2021)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 Проектирование гостиничной деятельности: учебник и практикум для среднего профессионального образования / П. Г. Николенко, Т. Ф.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413 с. – (Профессиональное образование). – ISBN 978-5-534-13044-7.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https://urait.ru/bcode/476139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Рассохина, Т. В.  Организация туристской индустрии: менеджмент туристских </w:t>
      </w:r>
      <w:proofErr w:type="spellStart"/>
      <w:proofErr w:type="gramStart"/>
      <w:r w:rsidRPr="00AA3F8B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3F8B">
        <w:rPr>
          <w:rFonts w:ascii="Times New Roman" w:hAnsi="Times New Roman" w:cs="Times New Roman"/>
          <w:sz w:val="24"/>
          <w:szCs w:val="24"/>
        </w:rPr>
        <w:t xml:space="preserve"> учебник и практикум для среднего профессионального образования / Т. В. Рассохина. – 2-е изд.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210 с. – (Профессиональное образование). – ISBN 978-5-534-12302-9.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https://urait.ru/bcode/475949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И. Ю.  Деловое общение: учебник и практикум для среднего профессионального образования / И. Ю.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Э. Г.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Скибицкий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978-5-534-09063-5.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https://urait.ru/bcode/474137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В.  Этика и психология делового общения : учебное пособие для среднего профессионального образования / В.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Н. А. Костенко ; под редакцией В.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Собольникова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202 с. – (Профессиональное образование). – ISBN 978-5-534-06957-0.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https://urait.ru/bcode/474165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4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Трибунская, С. А.  Английский язык для изучающих туризм (B1-B2): учебное пособие для среднего профессионального образования / С. А. Трибунская.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218 с. – (Профессиональное образование). – ISBN 978-5-534-12054-7.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https://urait.ru/bcode/475368 (дата обращения: 02.08.2021)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Христов, Т. Т.  География туризма: учебник для среднего профессионального образования / Т. Т. Христов.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273 с. – (Профессиональное образование). – ISBN 978-5-534-14059-0.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5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https://urait.ru/bcode/477247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Л. И.  Психология общения: этика, культура и этикет делового общения: учебное пособие для среднего профессионального образования / Л. И.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161 с. – (Профессиональное образование). – ISBN 978-5-534-10547-6.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6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https://urait.ru/bcode/475816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В. Г.  Маркетинговые технологии в туризме: учебник и практикум для среднего профессионального образования / В. Г.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И. О.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Сердобольская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120 с. – (Профессиональное образование). – ISBN 978-5-534-10550-6.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7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https://urait.ru/bcode/475811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Шувалова, Н. Н. Основы делопроизводства: учебник и практикум для среднего профессионального образования / Н. Н. Шувалова, А. Ю. Иванова; под общей редакцией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Н. Н. Шуваловой. – 2-е изд.,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2021. – 428 с. – </w:t>
      </w:r>
      <w:r w:rsidRPr="00AA3F8B">
        <w:rPr>
          <w:rFonts w:ascii="Times New Roman" w:hAnsi="Times New Roman" w:cs="Times New Roman"/>
          <w:sz w:val="24"/>
          <w:szCs w:val="24"/>
        </w:rPr>
        <w:lastRenderedPageBreak/>
        <w:t xml:space="preserve">(Профессиональное образование). – ISBN 978-5-534-11014-2. – Текст: электронный // ЭБС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8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https://urait.ru/bcode/469548</w:t>
        </w:r>
      </w:hyperlink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Проектирование гостиничной деятельности. Практикум: учебное пособие для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/ П. Г. Николенко, Т. Ф.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2022. — 164 с. — ISBN 978-5-8114-9490-3. — Текст: электронный // Лань: электронно-библиотечная система. — URL: </w:t>
      </w:r>
      <w:hyperlink r:id="rId39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https://e.lanbook.com/book/195513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Любецкая, Т. Р. Организация обслуживания в индустрии питания: учебник для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 / Т. Р. Любецкая. — 2-е изд., стер. — Санкт-Петербург: Лань, 2021. — 308 с. — ISBN 978-5-8114-8117-0. — Текст: электронный // Лань: электронно-библиотечная система. — URL: </w:t>
      </w:r>
      <w:hyperlink r:id="rId40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https://e.lanbook.com/book/171862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Андросова, Г. А. Организация туристской индустрии: экономика туризма / Г. А. Андросова, И. В.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Енченко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— Санкт-Петербург: Лань, 2022. — 84 с. — ISBN 978-5-507-44809-8. — Текст: электронный // Лань: электронно-библиотечная система. — URL: </w:t>
      </w:r>
      <w:hyperlink r:id="rId41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https://e.lanbook.com/book/266711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Николенко, П. Г. Формирование клиентурных отношений в сфере сервиса / П. Г. Николенко, А. М. Терехов. — 2-е изд., стер. — Санкт-Петербург: Лань, 2023. — 248 с. — ISBN 978-5-507-46007-6. — Текст: электронный // Лань: электронно-библиотечная система. — URL: </w:t>
      </w:r>
      <w:hyperlink r:id="rId42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https://e.lanbook.com/book/293000</w:t>
        </w:r>
      </w:hyperlink>
      <w:r w:rsidRPr="00AA3F8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71C4D" w:rsidRPr="00AA3F8B" w:rsidRDefault="00771C4D" w:rsidP="007B6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71C4D" w:rsidRPr="00AA3F8B" w:rsidRDefault="00771C4D" w:rsidP="007B6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3F8B">
        <w:rPr>
          <w:rFonts w:ascii="Times New Roman" w:hAnsi="Times New Roman" w:cs="Times New Roman"/>
          <w:b/>
          <w:sz w:val="24"/>
          <w:szCs w:val="24"/>
        </w:rPr>
        <w:t xml:space="preserve">4.2.2. Дополнительные источники 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1. Федеральный закон от 24 ноября 1996 г. N 132-ФЗ «Об основах туристской деятельности в Российской Федерации».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2. Закон РФ от 07.02.1992 N 2300-1 (ред. от 11.06.2021) «О защите прав потребителей».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20.09.2019 N 2129-р (ред. от 23.11.2020) </w:t>
      </w:r>
      <w:r w:rsidRPr="00AA3F8B">
        <w:rPr>
          <w:rFonts w:ascii="Times New Roman" w:hAnsi="Times New Roman" w:cs="Times New Roman"/>
          <w:sz w:val="24"/>
          <w:szCs w:val="24"/>
        </w:rPr>
        <w:br/>
        <w:t>«Об утверждении Стратегии развития туризма в Российской Федерации на период до 2035 года».</w:t>
      </w:r>
    </w:p>
    <w:p w:rsidR="00771C4D" w:rsidRPr="00AA3F8B" w:rsidRDefault="00771C4D" w:rsidP="007B6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, Л. Н. Основы предпринимательской деятельности: учебное пособие / </w:t>
      </w:r>
      <w:r w:rsidRPr="00AA3F8B">
        <w:rPr>
          <w:rFonts w:ascii="Times New Roman" w:hAnsi="Times New Roman" w:cs="Times New Roman"/>
          <w:sz w:val="24"/>
          <w:szCs w:val="24"/>
        </w:rPr>
        <w:br/>
        <w:t xml:space="preserve">Л. Н.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. – 2-е изд. – Новосибирск: Новосибирский государственный технический университет, 2017. – 132 c. – ISBN 978-5-7782-3346-1. – Текст: электронный // Электронный ресурс цифровой образовательной среды СПО </w:t>
      </w:r>
      <w:proofErr w:type="spellStart"/>
      <w:r w:rsidRPr="00AA3F8B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A3F8B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43" w:history="1">
        <w:r w:rsidRPr="00AA3F8B">
          <w:rPr>
            <w:rStyle w:val="af2"/>
            <w:rFonts w:ascii="Times New Roman" w:hAnsi="Times New Roman" w:cs="Times New Roman"/>
            <w:sz w:val="24"/>
            <w:szCs w:val="24"/>
          </w:rPr>
          <w:t>https://profspo.ru/books/91720</w:t>
        </w:r>
      </w:hyperlink>
    </w:p>
    <w:p w:rsidR="002D39B3" w:rsidRDefault="002D39B3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AA3F8B">
        <w:rPr>
          <w:sz w:val="24"/>
          <w:szCs w:val="24"/>
        </w:rPr>
        <w:t>4.3. Общие требования к организации образовательного процесса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  Производственная практика проводится концентрированно</w:t>
      </w:r>
      <w:r w:rsidR="002D39B3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в рамках каждого профессионального модуля. Условием допуска студентов к производственной практике является освоенная учебная практика.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 xml:space="preserve">       Оборудование предприятий и техническое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     Производственная практика 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 xml:space="preserve">оведении чемпионатов </w:t>
      </w:r>
      <w:r w:rsidR="00771C4D" w:rsidRPr="00AA3F8B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и указанных в инфраструктурных листах кон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 xml:space="preserve">курсной документации </w:t>
      </w:r>
      <w:r w:rsidR="00771C4D" w:rsidRPr="00AA3F8B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AA3F8B">
        <w:rPr>
          <w:rFonts w:ascii="Times New Roman" w:hAnsi="Times New Roman" w:cs="Times New Roman"/>
          <w:bCs/>
          <w:sz w:val="24"/>
          <w:szCs w:val="24"/>
        </w:rPr>
        <w:t xml:space="preserve"> по компете</w:t>
      </w:r>
      <w:r w:rsidR="001509A6" w:rsidRPr="00AA3F8B">
        <w:rPr>
          <w:rFonts w:ascii="Times New Roman" w:hAnsi="Times New Roman" w:cs="Times New Roman"/>
          <w:bCs/>
          <w:sz w:val="24"/>
          <w:szCs w:val="24"/>
        </w:rPr>
        <w:t>нции «Администрирование отеля».</w:t>
      </w:r>
    </w:p>
    <w:p w:rsidR="002D39B3" w:rsidRDefault="002D39B3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ED61AE" w:rsidRPr="00AA3F8B" w:rsidRDefault="00ED61AE" w:rsidP="007B6C2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r w:rsidRPr="00AA3F8B">
        <w:rPr>
          <w:sz w:val="24"/>
          <w:szCs w:val="24"/>
        </w:rPr>
        <w:t>4.4. Кадровое обеспечение образовательного процесса</w:t>
      </w:r>
    </w:p>
    <w:p w:rsidR="00ED61AE" w:rsidRPr="00AA3F8B" w:rsidRDefault="00ED61AE" w:rsidP="007B6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Руководство  практикой осуществляют мастера производственного обучения, их квалификация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ED61AE" w:rsidRPr="00AA3F8B" w:rsidRDefault="00ED61AE" w:rsidP="007B6C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lastRenderedPageBreak/>
        <w:t>Мастера производственного обучения, осуществляющие непосредственное руководство учебной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стаж работы в данной профессиональной области не менее 3 лет, проходить обязательную стажировку в профильных организациях не реже 1-го раза в 3 года.</w:t>
      </w: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AA3F8B" w:rsidRDefault="00ED61AE" w:rsidP="007B6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b/>
          <w:bCs/>
          <w:sz w:val="24"/>
          <w:szCs w:val="24"/>
        </w:rPr>
        <w:t>5. КОНТРОЛЬ И ОЦЕНКА РЕЗУЛЬТАТОВ ОСВОЕНИЯ ПРОГРАММЫ ПРОИЗВОДСТВЕННОЙ   ПРАКТИКИ</w:t>
      </w:r>
    </w:p>
    <w:p w:rsidR="00AA3F8B" w:rsidRDefault="00AA3F8B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A6" w:rsidRPr="00AA3F8B" w:rsidRDefault="00ED61AE" w:rsidP="00AA3F8B">
      <w:pPr>
        <w:spacing w:after="0" w:line="240" w:lineRule="auto"/>
        <w:ind w:left="1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практики осуществляется руководителем практики в процессе самостоятельного выполнения студентами заданий, выполнения практических проверочных работ. В результате освоения производственной</w:t>
      </w:r>
      <w:r w:rsidR="00AA3F8B">
        <w:rPr>
          <w:rFonts w:ascii="Times New Roman" w:hAnsi="Times New Roman" w:cs="Times New Roman"/>
          <w:sz w:val="24"/>
          <w:szCs w:val="24"/>
        </w:rPr>
        <w:t xml:space="preserve"> </w:t>
      </w:r>
      <w:r w:rsidRPr="00AA3F8B">
        <w:rPr>
          <w:rFonts w:ascii="Times New Roman" w:hAnsi="Times New Roman" w:cs="Times New Roman"/>
          <w:sz w:val="24"/>
          <w:szCs w:val="24"/>
        </w:rPr>
        <w:t>практики в рамках профессиональных модулей обучающиеся проходят промежуточную аттестацию в форме   ди</w:t>
      </w:r>
      <w:r w:rsidR="001509A6" w:rsidRPr="00AA3F8B">
        <w:rPr>
          <w:rFonts w:ascii="Times New Roman" w:hAnsi="Times New Roman" w:cs="Times New Roman"/>
          <w:sz w:val="24"/>
          <w:szCs w:val="24"/>
        </w:rPr>
        <w:t xml:space="preserve">фференцированного зачета. </w:t>
      </w:r>
    </w:p>
    <w:tbl>
      <w:tblPr>
        <w:tblpPr w:leftFromText="180" w:rightFromText="180" w:vertAnchor="text" w:horzAnchor="margin" w:tblpY="173"/>
        <w:tblW w:w="99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4"/>
        <w:gridCol w:w="4253"/>
      </w:tblGrid>
      <w:tr w:rsidR="00771C4D" w:rsidRPr="00AA3F8B" w:rsidTr="002D39B3">
        <w:trPr>
          <w:tblCellSpacing w:w="7" w:type="dxa"/>
        </w:trPr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(освоенные умения в рамках </w:t>
            </w:r>
            <w:proofErr w:type="gramStart"/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ВПД)   </w:t>
            </w:r>
            <w:proofErr w:type="gramEnd"/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71C4D" w:rsidRPr="00AA3F8B" w:rsidTr="002D39B3">
        <w:trPr>
          <w:trHeight w:val="390"/>
          <w:tblCellSpacing w:w="7" w:type="dxa"/>
        </w:trPr>
        <w:tc>
          <w:tcPr>
            <w:tcW w:w="5693" w:type="dxa"/>
          </w:tcPr>
          <w:p w:rsidR="00771C4D" w:rsidRPr="00AA3F8B" w:rsidRDefault="00771C4D" w:rsidP="007B6C2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4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 по учебной   практике</w:t>
            </w: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модулю.</w:t>
            </w: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4D" w:rsidRPr="00AA3F8B" w:rsidRDefault="00771C4D" w:rsidP="007B6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8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занятиях при выполнении работ на учебной практике</w:t>
            </w:r>
          </w:p>
        </w:tc>
      </w:tr>
      <w:tr w:rsidR="00AA3F8B" w:rsidRPr="00AA3F8B" w:rsidTr="002D39B3">
        <w:trPr>
          <w:trHeight w:val="510"/>
          <w:tblCellSpacing w:w="7" w:type="dxa"/>
        </w:trPr>
        <w:tc>
          <w:tcPr>
            <w:tcW w:w="5693" w:type="dxa"/>
          </w:tcPr>
          <w:p w:rsidR="00AA3F8B" w:rsidRPr="0089460F" w:rsidRDefault="00AA3F8B" w:rsidP="00AA3F8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60F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F8B" w:rsidRPr="00AA3F8B" w:rsidTr="002D39B3">
        <w:trPr>
          <w:trHeight w:val="720"/>
          <w:tblCellSpacing w:w="7" w:type="dxa"/>
        </w:trPr>
        <w:tc>
          <w:tcPr>
            <w:tcW w:w="5693" w:type="dxa"/>
          </w:tcPr>
          <w:p w:rsidR="00AA3F8B" w:rsidRPr="0089460F" w:rsidRDefault="00AA3F8B" w:rsidP="00AA3F8B">
            <w:pPr>
              <w:pStyle w:val="2"/>
              <w:spacing w:before="0" w:after="0"/>
              <w:jc w:val="both"/>
              <w:rPr>
                <w:rStyle w:val="a9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9460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A3F8B" w:rsidRPr="00AA3F8B" w:rsidRDefault="00AA3F8B" w:rsidP="00AA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1AE" w:rsidRPr="00AA3F8B" w:rsidRDefault="00ED61AE" w:rsidP="007B6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1AE" w:rsidRPr="00B6343E" w:rsidRDefault="00ED61AE" w:rsidP="007B6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D61AE" w:rsidRPr="00B6343E" w:rsidSect="00940A01">
          <w:pgSz w:w="11907" w:h="16840"/>
          <w:pgMar w:top="851" w:right="851" w:bottom="851" w:left="1134" w:header="709" w:footer="709" w:gutter="0"/>
          <w:cols w:space="720"/>
          <w:docGrid w:linePitch="326"/>
        </w:sectPr>
      </w:pPr>
    </w:p>
    <w:p w:rsidR="00146323" w:rsidRPr="00AA3F8B" w:rsidRDefault="00146323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3F8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61AE" w:rsidRPr="00AA3F8B" w:rsidSect="00940A0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ED61AE" w:rsidRPr="00AA3F8B" w:rsidRDefault="00ED61AE" w:rsidP="007B6C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1AE" w:rsidRPr="00AA3F8B" w:rsidRDefault="00ED61AE" w:rsidP="007B6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61AE" w:rsidRPr="00AA3F8B" w:rsidSect="00940A01">
      <w:footerReference w:type="default" r:id="rId4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A0" w:rsidRDefault="004974A0" w:rsidP="00D2152B">
      <w:pPr>
        <w:spacing w:after="0" w:line="240" w:lineRule="auto"/>
      </w:pPr>
      <w:r>
        <w:separator/>
      </w:r>
    </w:p>
  </w:endnote>
  <w:endnote w:type="continuationSeparator" w:id="0">
    <w:p w:rsidR="004974A0" w:rsidRDefault="004974A0" w:rsidP="00D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23687"/>
      <w:docPartObj>
        <w:docPartGallery w:val="Page Numbers (Bottom of Page)"/>
        <w:docPartUnique/>
      </w:docPartObj>
    </w:sdtPr>
    <w:sdtEndPr/>
    <w:sdtContent>
      <w:p w:rsidR="002D39B3" w:rsidRDefault="002D39B3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D39B3" w:rsidRDefault="002D39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A0" w:rsidRDefault="004974A0" w:rsidP="00D2152B">
      <w:pPr>
        <w:spacing w:after="0" w:line="240" w:lineRule="auto"/>
      </w:pPr>
      <w:r>
        <w:separator/>
      </w:r>
    </w:p>
  </w:footnote>
  <w:footnote w:type="continuationSeparator" w:id="0">
    <w:p w:rsidR="004974A0" w:rsidRDefault="004974A0" w:rsidP="00D21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003"/>
    <w:multiLevelType w:val="hybridMultilevel"/>
    <w:tmpl w:val="D0ACDBB4"/>
    <w:lvl w:ilvl="0" w:tplc="42447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F725199"/>
    <w:multiLevelType w:val="hybridMultilevel"/>
    <w:tmpl w:val="3E68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19FA"/>
    <w:multiLevelType w:val="hybridMultilevel"/>
    <w:tmpl w:val="A572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81B95"/>
    <w:multiLevelType w:val="hybridMultilevel"/>
    <w:tmpl w:val="AA9C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D04E0"/>
    <w:multiLevelType w:val="hybridMultilevel"/>
    <w:tmpl w:val="6F3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80157"/>
    <w:multiLevelType w:val="hybridMultilevel"/>
    <w:tmpl w:val="4C061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DF3"/>
    <w:rsid w:val="000E4E27"/>
    <w:rsid w:val="00146323"/>
    <w:rsid w:val="001509A6"/>
    <w:rsid w:val="00181085"/>
    <w:rsid w:val="001E0016"/>
    <w:rsid w:val="002736E9"/>
    <w:rsid w:val="002D39B3"/>
    <w:rsid w:val="002D42D9"/>
    <w:rsid w:val="002F725F"/>
    <w:rsid w:val="004163AD"/>
    <w:rsid w:val="004974A0"/>
    <w:rsid w:val="004C0D3A"/>
    <w:rsid w:val="0053064A"/>
    <w:rsid w:val="00577CC9"/>
    <w:rsid w:val="005B5B7E"/>
    <w:rsid w:val="005F779C"/>
    <w:rsid w:val="00611A72"/>
    <w:rsid w:val="00681ABF"/>
    <w:rsid w:val="006F7A73"/>
    <w:rsid w:val="00771C4D"/>
    <w:rsid w:val="00776A8E"/>
    <w:rsid w:val="007921AF"/>
    <w:rsid w:val="007A0F41"/>
    <w:rsid w:val="007B6C23"/>
    <w:rsid w:val="00801768"/>
    <w:rsid w:val="00852DF3"/>
    <w:rsid w:val="008C1B1F"/>
    <w:rsid w:val="008C71DE"/>
    <w:rsid w:val="008E251C"/>
    <w:rsid w:val="00900824"/>
    <w:rsid w:val="009138FD"/>
    <w:rsid w:val="00940A01"/>
    <w:rsid w:val="009416F1"/>
    <w:rsid w:val="00942D07"/>
    <w:rsid w:val="009546D7"/>
    <w:rsid w:val="00955FC7"/>
    <w:rsid w:val="0098319F"/>
    <w:rsid w:val="009C4BA5"/>
    <w:rsid w:val="00AA3F8B"/>
    <w:rsid w:val="00AB554F"/>
    <w:rsid w:val="00AC5986"/>
    <w:rsid w:val="00AD10CF"/>
    <w:rsid w:val="00AE010C"/>
    <w:rsid w:val="00B2685F"/>
    <w:rsid w:val="00B45C95"/>
    <w:rsid w:val="00B6343E"/>
    <w:rsid w:val="00BC60E8"/>
    <w:rsid w:val="00BE5163"/>
    <w:rsid w:val="00C04698"/>
    <w:rsid w:val="00C21213"/>
    <w:rsid w:val="00C364D0"/>
    <w:rsid w:val="00CB47F9"/>
    <w:rsid w:val="00D01EF5"/>
    <w:rsid w:val="00D2152B"/>
    <w:rsid w:val="00D95F62"/>
    <w:rsid w:val="00DB1816"/>
    <w:rsid w:val="00E1095A"/>
    <w:rsid w:val="00E531B8"/>
    <w:rsid w:val="00ED61AE"/>
    <w:rsid w:val="00F265E1"/>
    <w:rsid w:val="00F5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A1621-1372-40EB-8AD8-253BD0F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6F1"/>
  </w:style>
  <w:style w:type="paragraph" w:styleId="1">
    <w:name w:val="heading 1"/>
    <w:basedOn w:val="a"/>
    <w:link w:val="10"/>
    <w:qFormat/>
    <w:rsid w:val="00ED6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D61A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52B"/>
  </w:style>
  <w:style w:type="paragraph" w:styleId="a6">
    <w:name w:val="footer"/>
    <w:basedOn w:val="a"/>
    <w:link w:val="a7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52B"/>
  </w:style>
  <w:style w:type="character" w:customStyle="1" w:styleId="10">
    <w:name w:val="Заголовок 1 Знак"/>
    <w:basedOn w:val="a0"/>
    <w:link w:val="1"/>
    <w:rsid w:val="00ED6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61A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8">
    <w:name w:val="No Spacing"/>
    <w:uiPriority w:val="99"/>
    <w:qFormat/>
    <w:rsid w:val="00ED61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ED61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List 2"/>
    <w:basedOn w:val="a"/>
    <w:rsid w:val="00ED61A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ED61AE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D61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a">
    <w:name w:val="annotation reference"/>
    <w:rsid w:val="00ED61AE"/>
    <w:rPr>
      <w:sz w:val="16"/>
      <w:szCs w:val="16"/>
    </w:rPr>
  </w:style>
  <w:style w:type="paragraph" w:styleId="ab">
    <w:name w:val="annotation text"/>
    <w:basedOn w:val="a"/>
    <w:link w:val="ac"/>
    <w:rsid w:val="00ED6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ED61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D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1AE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955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qFormat/>
    <w:rsid w:val="00BC60E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BC60E8"/>
    <w:rPr>
      <w:rFonts w:ascii="Cambria" w:eastAsia="Times New Roman" w:hAnsi="Cambria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771C4D"/>
    <w:rPr>
      <w:color w:val="0000FF"/>
      <w:u w:val="single"/>
    </w:rPr>
  </w:style>
  <w:style w:type="paragraph" w:styleId="af3">
    <w:name w:val="Body Text"/>
    <w:basedOn w:val="a"/>
    <w:link w:val="af4"/>
    <w:rsid w:val="00AA3F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AA3F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75817" TargetMode="External"/><Relationship Id="rId18" Type="http://schemas.openxmlformats.org/officeDocument/2006/relationships/hyperlink" Target="https://urait.ru/bcode/474504" TargetMode="External"/><Relationship Id="rId26" Type="http://schemas.openxmlformats.org/officeDocument/2006/relationships/hyperlink" Target="https://urait.ru/bcode/470020" TargetMode="External"/><Relationship Id="rId39" Type="http://schemas.openxmlformats.org/officeDocument/2006/relationships/hyperlink" Target="https://e.lanbook.com/book/195513" TargetMode="External"/><Relationship Id="rId21" Type="http://schemas.openxmlformats.org/officeDocument/2006/relationships/hyperlink" Target="https://urait.ru/bcode/472244" TargetMode="External"/><Relationship Id="rId34" Type="http://schemas.openxmlformats.org/officeDocument/2006/relationships/hyperlink" Target="https://urait.ru/bcode/472073" TargetMode="External"/><Relationship Id="rId42" Type="http://schemas.openxmlformats.org/officeDocument/2006/relationships/hyperlink" Target="https://e.lanbook.com/book/293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69748" TargetMode="External"/><Relationship Id="rId29" Type="http://schemas.openxmlformats.org/officeDocument/2006/relationships/hyperlink" Target="https://urait.ru/bcode/4761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87883" TargetMode="External"/><Relationship Id="rId24" Type="http://schemas.openxmlformats.org/officeDocument/2006/relationships/hyperlink" Target="https://profspo.ru/books/72807" TargetMode="External"/><Relationship Id="rId32" Type="http://schemas.openxmlformats.org/officeDocument/2006/relationships/hyperlink" Target="https://urait.ru/bcode/474165" TargetMode="External"/><Relationship Id="rId37" Type="http://schemas.openxmlformats.org/officeDocument/2006/relationships/hyperlink" Target="https://urait.ru/bcode/475811" TargetMode="External"/><Relationship Id="rId40" Type="http://schemas.openxmlformats.org/officeDocument/2006/relationships/hyperlink" Target="https://e.lanbook.com/book/17186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315" TargetMode="External"/><Relationship Id="rId23" Type="http://schemas.openxmlformats.org/officeDocument/2006/relationships/hyperlink" Target="https://profspo.ru/books/104917" TargetMode="External"/><Relationship Id="rId28" Type="http://schemas.openxmlformats.org/officeDocument/2006/relationships/hyperlink" Target="https://urait.ru/bcode/472980" TargetMode="External"/><Relationship Id="rId36" Type="http://schemas.openxmlformats.org/officeDocument/2006/relationships/hyperlink" Target="https://urait.ru/bcode/475816" TargetMode="External"/><Relationship Id="rId10" Type="http://schemas.openxmlformats.org/officeDocument/2006/relationships/hyperlink" Target="https://urait.ru/bcode/487121" TargetMode="External"/><Relationship Id="rId19" Type="http://schemas.openxmlformats.org/officeDocument/2006/relationships/hyperlink" Target="https://urait.ru/bcode/472842" TargetMode="External"/><Relationship Id="rId31" Type="http://schemas.openxmlformats.org/officeDocument/2006/relationships/hyperlink" Target="https://urait.ru/bcode/474137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471593" TargetMode="External"/><Relationship Id="rId22" Type="http://schemas.openxmlformats.org/officeDocument/2006/relationships/hyperlink" Target="https://urait.ru/bcode/470587" TargetMode="External"/><Relationship Id="rId27" Type="http://schemas.openxmlformats.org/officeDocument/2006/relationships/hyperlink" Target="https://profspo.ru/books/102330" TargetMode="External"/><Relationship Id="rId30" Type="http://schemas.openxmlformats.org/officeDocument/2006/relationships/hyperlink" Target="https://urait.ru/bcode/475949" TargetMode="External"/><Relationship Id="rId35" Type="http://schemas.openxmlformats.org/officeDocument/2006/relationships/hyperlink" Target="https://urait.ru/bcode/477247" TargetMode="External"/><Relationship Id="rId43" Type="http://schemas.openxmlformats.org/officeDocument/2006/relationships/hyperlink" Target="https://profspo.ru/books/91720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urait.ru/bcode/477856" TargetMode="External"/><Relationship Id="rId17" Type="http://schemas.openxmlformats.org/officeDocument/2006/relationships/hyperlink" Target="https://urait.ru/bcode/469424" TargetMode="External"/><Relationship Id="rId25" Type="http://schemas.openxmlformats.org/officeDocument/2006/relationships/hyperlink" Target="https://urait.ru/bcode/472550" TargetMode="External"/><Relationship Id="rId33" Type="http://schemas.openxmlformats.org/officeDocument/2006/relationships/hyperlink" Target="https://urait.ru/bcode/472073" TargetMode="External"/><Relationship Id="rId38" Type="http://schemas.openxmlformats.org/officeDocument/2006/relationships/hyperlink" Target="https://urait.ru/bcode/46954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rofspo.ru/books/93538" TargetMode="External"/><Relationship Id="rId41" Type="http://schemas.openxmlformats.org/officeDocument/2006/relationships/hyperlink" Target="https://e.lanbook.com/book/2667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8D1C-75FC-4086-93F5-6CB93733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6598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ФИС ПРИЕМ</cp:lastModifiedBy>
  <cp:revision>43</cp:revision>
  <cp:lastPrinted>2025-05-29T12:16:00Z</cp:lastPrinted>
  <dcterms:created xsi:type="dcterms:W3CDTF">2019-12-24T12:11:00Z</dcterms:created>
  <dcterms:modified xsi:type="dcterms:W3CDTF">2026-04-23T06:11:00Z</dcterms:modified>
</cp:coreProperties>
</file>