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FA" w:rsidRPr="00C01E61" w:rsidRDefault="00612A1A" w:rsidP="00694AA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aps/>
          <w:sz w:val="24"/>
          <w:szCs w:val="24"/>
        </w:rPr>
      </w:pPr>
      <w:r w:rsidRPr="00C01E61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 wp14:anchorId="1BB575DA" wp14:editId="1B76F361">
            <wp:extent cx="926792" cy="904875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54" cy="90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AAB" w:rsidRPr="00C01E61"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 w:rsidR="00645780" w:rsidRPr="00C01E61"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о </w:t>
      </w:r>
      <w:r w:rsidR="00F95886">
        <w:rPr>
          <w:rFonts w:ascii="Times New Roman" w:hAnsi="Times New Roman" w:cs="Times New Roman"/>
          <w:b/>
          <w:caps/>
          <w:sz w:val="24"/>
          <w:szCs w:val="24"/>
        </w:rPr>
        <w:t>ЦЕЛЕВОМ ОБУЧЕНИИ</w:t>
      </w:r>
      <w:r w:rsidR="00645780" w:rsidRPr="00C01E6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612A1A" w:rsidRDefault="00612A1A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886" w:rsidRDefault="00F95886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163" w:rsidRPr="008A2746" w:rsidRDefault="007D3163" w:rsidP="008A27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2746">
        <w:rPr>
          <w:rFonts w:ascii="Times New Roman" w:hAnsi="Times New Roman" w:cs="Times New Roman"/>
          <w:sz w:val="28"/>
          <w:szCs w:val="28"/>
        </w:rPr>
        <w:t xml:space="preserve">Поступающие помимо </w:t>
      </w:r>
      <w:r w:rsidRPr="008A2746">
        <w:rPr>
          <w:rFonts w:ascii="Times New Roman" w:hAnsi="Times New Roman" w:cs="Times New Roman"/>
          <w:sz w:val="28"/>
          <w:szCs w:val="28"/>
        </w:rPr>
        <w:t xml:space="preserve">основных документов, указанных </w:t>
      </w:r>
      <w:r w:rsidRPr="008A2746">
        <w:rPr>
          <w:rFonts w:ascii="Times New Roman" w:hAnsi="Times New Roman" w:cs="Times New Roman"/>
          <w:sz w:val="28"/>
          <w:szCs w:val="28"/>
        </w:rPr>
        <w:t xml:space="preserve">в пунктах 21.1.-21.3 </w:t>
      </w:r>
      <w:r w:rsidRPr="008A2746">
        <w:rPr>
          <w:rFonts w:ascii="Times New Roman" w:hAnsi="Times New Roman" w:cs="Times New Roman"/>
          <w:sz w:val="28"/>
          <w:szCs w:val="28"/>
        </w:rPr>
        <w:t>«</w:t>
      </w:r>
      <w:r w:rsidRPr="008A2746">
        <w:rPr>
          <w:rFonts w:ascii="Times New Roman" w:hAnsi="Times New Roman" w:cs="Times New Roman"/>
          <w:sz w:val="28"/>
          <w:szCs w:val="28"/>
        </w:rPr>
        <w:t>Правил</w:t>
      </w:r>
      <w:r w:rsidRPr="008A2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2746">
        <w:rPr>
          <w:rFonts w:ascii="Times New Roman" w:hAnsi="Times New Roman" w:cs="Times New Roman"/>
          <w:bCs/>
          <w:sz w:val="28"/>
          <w:szCs w:val="28"/>
        </w:rPr>
        <w:t>приёма на обучение по образовательным программам</w:t>
      </w:r>
      <w:r w:rsidRPr="008A2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2746">
        <w:rPr>
          <w:rFonts w:ascii="Times New Roman" w:hAnsi="Times New Roman" w:cs="Times New Roman"/>
          <w:bCs/>
          <w:sz w:val="28"/>
          <w:szCs w:val="28"/>
        </w:rPr>
        <w:t>среднего профессионального образования на 2025/2026 учебный год</w:t>
      </w:r>
      <w:r w:rsidRPr="008A2746">
        <w:rPr>
          <w:rFonts w:ascii="Times New Roman" w:hAnsi="Times New Roman" w:cs="Times New Roman"/>
          <w:bCs/>
          <w:sz w:val="28"/>
          <w:szCs w:val="28"/>
        </w:rPr>
        <w:t>»</w:t>
      </w:r>
      <w:r w:rsidRPr="008A2746">
        <w:rPr>
          <w:rFonts w:ascii="Times New Roman" w:hAnsi="Times New Roman" w:cs="Times New Roman"/>
          <w:sz w:val="28"/>
          <w:szCs w:val="28"/>
        </w:rPr>
        <w:t>, вправе предоставить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8A2746" w:rsidRPr="008A2746" w:rsidRDefault="008A2746" w:rsidP="007D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746" w:rsidRPr="008A2746" w:rsidRDefault="008A2746" w:rsidP="008A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746">
        <w:rPr>
          <w:rStyle w:val="a5"/>
          <w:rFonts w:ascii="Times New Roman" w:hAnsi="Times New Roman" w:cs="Times New Roman"/>
          <w:color w:val="333333"/>
          <w:sz w:val="28"/>
          <w:szCs w:val="28"/>
        </w:rPr>
        <w:t>Некоторые сведения о целевом обучении в СПО:</w:t>
      </w:r>
    </w:p>
    <w:p w:rsidR="008A2746" w:rsidRDefault="008A2746" w:rsidP="008A2746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8A2746" w:rsidRPr="008A2746" w:rsidRDefault="008A2746" w:rsidP="008A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746">
        <w:rPr>
          <w:rStyle w:val="a5"/>
          <w:rFonts w:ascii="Times New Roman" w:hAnsi="Times New Roman" w:cs="Times New Roman"/>
          <w:color w:val="333333"/>
          <w:sz w:val="28"/>
          <w:szCs w:val="28"/>
        </w:rPr>
        <w:t>Размещение предложений</w:t>
      </w:r>
      <w:r w:rsidRPr="008A2746">
        <w:rPr>
          <w:rFonts w:ascii="Times New Roman" w:hAnsi="Times New Roman" w:cs="Times New Roman"/>
          <w:sz w:val="28"/>
          <w:szCs w:val="28"/>
        </w:rPr>
        <w:t>. Для лиц, поступающих на обучение, предложения о целевом обучении размещаются на Единой цифровой платформе «Работа в России» не позднее 10 июня года, в котором осуществляется приём на обучение. Для обучающихся по образовательным программам СПО сроки определяются заказчиками самостоятельно. </w:t>
      </w:r>
      <w:r w:rsidRPr="008A2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46" w:rsidRPr="008A2746" w:rsidRDefault="008A2746" w:rsidP="008A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746">
        <w:rPr>
          <w:rStyle w:val="a5"/>
          <w:rFonts w:ascii="Times New Roman" w:hAnsi="Times New Roman" w:cs="Times New Roman"/>
          <w:color w:val="333333"/>
          <w:sz w:val="28"/>
          <w:szCs w:val="28"/>
        </w:rPr>
        <w:t>Подача заявки</w:t>
      </w:r>
      <w:r w:rsidRPr="008A2746">
        <w:rPr>
          <w:rFonts w:ascii="Times New Roman" w:hAnsi="Times New Roman" w:cs="Times New Roman"/>
          <w:sz w:val="28"/>
          <w:szCs w:val="28"/>
        </w:rPr>
        <w:t>. Поступающий может подать заявку в электронном виде посредством «Единого портала государственных и муниципальных услуг (функций)» одновременно с подачей заявления о приёме на обучение либо в бумажном виде в образовательную организацию, в которую он поступает на обучение, не позднее дня завершения приёма документов на поступление. </w:t>
      </w:r>
      <w:r w:rsidRPr="008A2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46" w:rsidRPr="008A2746" w:rsidRDefault="008A2746" w:rsidP="008A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746">
        <w:rPr>
          <w:rStyle w:val="a5"/>
          <w:rFonts w:ascii="Times New Roman" w:hAnsi="Times New Roman" w:cs="Times New Roman"/>
          <w:color w:val="333333"/>
          <w:sz w:val="28"/>
          <w:szCs w:val="28"/>
        </w:rPr>
        <w:t>Заключение договора</w:t>
      </w:r>
      <w:r w:rsidRPr="008A2746">
        <w:rPr>
          <w:rFonts w:ascii="Times New Roman" w:hAnsi="Times New Roman" w:cs="Times New Roman"/>
          <w:sz w:val="28"/>
          <w:szCs w:val="28"/>
        </w:rPr>
        <w:t>. Договор заключается в электронном или бумажном виде. При заключении в электронном виде заказчик, образовательная организация и работодатель подписывают договор на ЕЦП «Работа в России», а гражданин — посредством мобильного приложения «</w:t>
      </w:r>
      <w:proofErr w:type="spellStart"/>
      <w:r w:rsidRPr="008A2746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8A2746">
        <w:rPr>
          <w:rFonts w:ascii="Times New Roman" w:hAnsi="Times New Roman" w:cs="Times New Roman"/>
          <w:sz w:val="28"/>
          <w:szCs w:val="28"/>
        </w:rPr>
        <w:t>». При заключении в бумажном виде договор заключается в количестве экземпляров по числу сторон. </w:t>
      </w:r>
      <w:r w:rsidRPr="008A2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46" w:rsidRPr="008A2746" w:rsidRDefault="008A2746" w:rsidP="008A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746">
        <w:rPr>
          <w:rStyle w:val="a5"/>
          <w:rFonts w:ascii="Times New Roman" w:hAnsi="Times New Roman" w:cs="Times New Roman"/>
          <w:color w:val="333333"/>
          <w:sz w:val="28"/>
          <w:szCs w:val="28"/>
        </w:rPr>
        <w:t>Уведомление образовательной организации</w:t>
      </w:r>
      <w:r w:rsidRPr="008A2746">
        <w:rPr>
          <w:rFonts w:ascii="Times New Roman" w:hAnsi="Times New Roman" w:cs="Times New Roman"/>
          <w:sz w:val="28"/>
          <w:szCs w:val="28"/>
        </w:rPr>
        <w:t>. Не позднее 10 рабочих дней после заключения договора о целевом обучении гражданин в письменной форме уведомляет образовательную организацию, в которой он обучается, о заключении указанного договора. </w:t>
      </w:r>
      <w:r w:rsidRPr="008A2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46" w:rsidRDefault="008A2746" w:rsidP="008A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746" w:rsidRPr="008A2746" w:rsidRDefault="008A2746" w:rsidP="008A2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2746">
        <w:rPr>
          <w:rFonts w:ascii="Times New Roman" w:hAnsi="Times New Roman" w:cs="Times New Roman"/>
          <w:sz w:val="28"/>
          <w:szCs w:val="28"/>
        </w:rPr>
        <w:t>Более подробную информацию о целевом обучении можно найти в постановлении Правительства Российской Федерации от 27 апреля 2024 года №555.</w:t>
      </w:r>
    </w:p>
    <w:p w:rsidR="008A2746" w:rsidRPr="008A2746" w:rsidRDefault="008A2746" w:rsidP="008A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886" w:rsidRPr="008A2746" w:rsidRDefault="00F95886" w:rsidP="008A2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886" w:rsidRPr="008A2746" w:rsidSect="002F00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50A"/>
    <w:multiLevelType w:val="hybridMultilevel"/>
    <w:tmpl w:val="7782250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7C5"/>
    <w:multiLevelType w:val="multilevel"/>
    <w:tmpl w:val="0078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2CA6"/>
    <w:multiLevelType w:val="hybridMultilevel"/>
    <w:tmpl w:val="15221EE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0CAA"/>
    <w:multiLevelType w:val="hybridMultilevel"/>
    <w:tmpl w:val="F8A8F11E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A6E"/>
    <w:multiLevelType w:val="hybridMultilevel"/>
    <w:tmpl w:val="E38E805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427F"/>
    <w:multiLevelType w:val="hybridMultilevel"/>
    <w:tmpl w:val="AA585FAE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26554A"/>
    <w:multiLevelType w:val="hybridMultilevel"/>
    <w:tmpl w:val="829E8336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74B3B"/>
    <w:multiLevelType w:val="hybridMultilevel"/>
    <w:tmpl w:val="BFB0753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474D4"/>
    <w:multiLevelType w:val="hybridMultilevel"/>
    <w:tmpl w:val="72302838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4839"/>
    <w:multiLevelType w:val="hybridMultilevel"/>
    <w:tmpl w:val="16FE5A4C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565C9"/>
    <w:multiLevelType w:val="hybridMultilevel"/>
    <w:tmpl w:val="19E27C8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100DD"/>
    <w:multiLevelType w:val="hybridMultilevel"/>
    <w:tmpl w:val="8ECA787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124AD"/>
    <w:multiLevelType w:val="hybridMultilevel"/>
    <w:tmpl w:val="91587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37947"/>
    <w:multiLevelType w:val="hybridMultilevel"/>
    <w:tmpl w:val="0DE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14"/>
  </w:num>
  <w:num w:numId="12">
    <w:abstractNumId w:val="7"/>
  </w:num>
  <w:num w:numId="13">
    <w:abstractNumId w:val="11"/>
  </w:num>
  <w:num w:numId="14">
    <w:abstractNumId w:val="17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FA"/>
    <w:rsid w:val="00045665"/>
    <w:rsid w:val="000653CF"/>
    <w:rsid w:val="00067FE2"/>
    <w:rsid w:val="00080DC4"/>
    <w:rsid w:val="000D41CB"/>
    <w:rsid w:val="00126FEF"/>
    <w:rsid w:val="00137F9D"/>
    <w:rsid w:val="00146DE7"/>
    <w:rsid w:val="00184678"/>
    <w:rsid w:val="001B0A15"/>
    <w:rsid w:val="001E5230"/>
    <w:rsid w:val="001F0380"/>
    <w:rsid w:val="001F241D"/>
    <w:rsid w:val="00203FA9"/>
    <w:rsid w:val="00216EBE"/>
    <w:rsid w:val="002A7757"/>
    <w:rsid w:val="002B1A95"/>
    <w:rsid w:val="002E4761"/>
    <w:rsid w:val="002E5558"/>
    <w:rsid w:val="002F00A0"/>
    <w:rsid w:val="00314A90"/>
    <w:rsid w:val="0033188F"/>
    <w:rsid w:val="00344DD4"/>
    <w:rsid w:val="00362050"/>
    <w:rsid w:val="00377CF8"/>
    <w:rsid w:val="00382030"/>
    <w:rsid w:val="003A5202"/>
    <w:rsid w:val="00422088"/>
    <w:rsid w:val="0044157A"/>
    <w:rsid w:val="0044253C"/>
    <w:rsid w:val="0044421A"/>
    <w:rsid w:val="004866F1"/>
    <w:rsid w:val="004950F4"/>
    <w:rsid w:val="004A0B8C"/>
    <w:rsid w:val="004B5DFB"/>
    <w:rsid w:val="004D7AC5"/>
    <w:rsid w:val="004E670B"/>
    <w:rsid w:val="005068F3"/>
    <w:rsid w:val="00543236"/>
    <w:rsid w:val="00565EAB"/>
    <w:rsid w:val="005A36E1"/>
    <w:rsid w:val="005D181A"/>
    <w:rsid w:val="00612A1A"/>
    <w:rsid w:val="006132D3"/>
    <w:rsid w:val="00645780"/>
    <w:rsid w:val="00653997"/>
    <w:rsid w:val="00662EA4"/>
    <w:rsid w:val="0067704A"/>
    <w:rsid w:val="00694AAB"/>
    <w:rsid w:val="006B44F4"/>
    <w:rsid w:val="006D5663"/>
    <w:rsid w:val="006F49D8"/>
    <w:rsid w:val="006F4B23"/>
    <w:rsid w:val="007204B1"/>
    <w:rsid w:val="00730D3D"/>
    <w:rsid w:val="007328C7"/>
    <w:rsid w:val="00751342"/>
    <w:rsid w:val="007924B3"/>
    <w:rsid w:val="007B37FE"/>
    <w:rsid w:val="007C6D4E"/>
    <w:rsid w:val="007D3163"/>
    <w:rsid w:val="0084290D"/>
    <w:rsid w:val="00843E76"/>
    <w:rsid w:val="008549A4"/>
    <w:rsid w:val="008A1D93"/>
    <w:rsid w:val="008A2746"/>
    <w:rsid w:val="008B73EE"/>
    <w:rsid w:val="008F34F6"/>
    <w:rsid w:val="0092643D"/>
    <w:rsid w:val="0095422E"/>
    <w:rsid w:val="00965964"/>
    <w:rsid w:val="00971B7D"/>
    <w:rsid w:val="009F06F4"/>
    <w:rsid w:val="00A21ED8"/>
    <w:rsid w:val="00A235FA"/>
    <w:rsid w:val="00A5368A"/>
    <w:rsid w:val="00A82B6F"/>
    <w:rsid w:val="00A835A8"/>
    <w:rsid w:val="00A869BF"/>
    <w:rsid w:val="00B31E95"/>
    <w:rsid w:val="00B84811"/>
    <w:rsid w:val="00C01E61"/>
    <w:rsid w:val="00C53ABA"/>
    <w:rsid w:val="00C61856"/>
    <w:rsid w:val="00C87C9D"/>
    <w:rsid w:val="00CF00F3"/>
    <w:rsid w:val="00CF4DF2"/>
    <w:rsid w:val="00D12364"/>
    <w:rsid w:val="00D5091A"/>
    <w:rsid w:val="00D941CA"/>
    <w:rsid w:val="00DF45BD"/>
    <w:rsid w:val="00E13312"/>
    <w:rsid w:val="00E706E2"/>
    <w:rsid w:val="00EB1085"/>
    <w:rsid w:val="00EE5253"/>
    <w:rsid w:val="00F02097"/>
    <w:rsid w:val="00F95886"/>
    <w:rsid w:val="00F96B3D"/>
    <w:rsid w:val="00FB15D9"/>
    <w:rsid w:val="00FE01E6"/>
    <w:rsid w:val="00FF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8CDB"/>
  <w15:docId w15:val="{0D9E0891-DBF8-4F82-B1AB-C756DC29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FA"/>
    <w:pPr>
      <w:ind w:left="720"/>
      <w:contextualSpacing/>
    </w:pPr>
  </w:style>
  <w:style w:type="paragraph" w:customStyle="1" w:styleId="ConsPlusNormal">
    <w:name w:val="ConsPlusNormal"/>
    <w:rsid w:val="00653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76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43D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8A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8A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40D2-C0EB-4196-8B29-C13332F2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ФИС ПРИЕМ</cp:lastModifiedBy>
  <cp:revision>102</cp:revision>
  <cp:lastPrinted>2020-06-02T13:23:00Z</cp:lastPrinted>
  <dcterms:created xsi:type="dcterms:W3CDTF">2015-03-01T17:13:00Z</dcterms:created>
  <dcterms:modified xsi:type="dcterms:W3CDTF">2025-02-10T11:03:00Z</dcterms:modified>
</cp:coreProperties>
</file>